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900CE6" w:rsidP="00963845" w:rsidRDefault="00900CE6" w14:paraId="03BCBCC9" w14:textId="77777777">
      <w:pPr>
        <w:jc w:val="both"/>
        <w:rPr>
          <w:rFonts w:ascii="Arial" w:hAnsi="Arial" w:cs="Arial"/>
          <w:b/>
          <w:sz w:val="28"/>
          <w:szCs w:val="24"/>
        </w:rPr>
      </w:pPr>
    </w:p>
    <w:p w:rsidRPr="0056547B" w:rsidR="00963845" w:rsidP="00900CE6" w:rsidRDefault="00125D7E" w14:paraId="73F1F2F6" w14:textId="270349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 te la juegues en la carretera y p</w:t>
      </w:r>
      <w:r w:rsidRPr="0056547B" w:rsidR="00963845">
        <w:rPr>
          <w:rFonts w:ascii="Arial" w:hAnsi="Arial" w:cs="Arial"/>
          <w:b/>
          <w:sz w:val="32"/>
          <w:szCs w:val="32"/>
        </w:rPr>
        <w:t>on a punto</w:t>
      </w:r>
      <w:r w:rsidRPr="0056547B" w:rsidR="002917F6">
        <w:rPr>
          <w:rFonts w:ascii="Arial" w:hAnsi="Arial" w:cs="Arial"/>
          <w:b/>
          <w:sz w:val="32"/>
          <w:szCs w:val="32"/>
        </w:rPr>
        <w:t xml:space="preserve"> tus neumáticos </w:t>
      </w:r>
      <w:r w:rsidRPr="0056547B" w:rsidR="00963845">
        <w:rPr>
          <w:rFonts w:ascii="Arial" w:hAnsi="Arial" w:cs="Arial"/>
          <w:b/>
          <w:sz w:val="32"/>
          <w:szCs w:val="32"/>
        </w:rPr>
        <w:t>antes de irte de</w:t>
      </w:r>
      <w:r w:rsidRPr="0056547B" w:rsidR="002C479B">
        <w:rPr>
          <w:rFonts w:ascii="Arial" w:hAnsi="Arial" w:cs="Arial"/>
          <w:b/>
          <w:sz w:val="32"/>
          <w:szCs w:val="32"/>
        </w:rPr>
        <w:t xml:space="preserve"> vacaciones</w:t>
      </w:r>
    </w:p>
    <w:p w:rsidRPr="0056547B" w:rsidR="00830A90" w:rsidP="767D7174" w:rsidRDefault="00BB2FC3" w14:paraId="2402C3E6" w14:textId="1519C3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 w:val="1"/>
          <w:iCs w:val="1"/>
          <w:sz w:val="24"/>
          <w:szCs w:val="24"/>
        </w:rPr>
      </w:pPr>
      <w:r w:rsidRPr="767D7174" w:rsidR="767D7174">
        <w:rPr>
          <w:rFonts w:ascii="Arial" w:hAnsi="Arial" w:cs="Arial"/>
          <w:i w:val="1"/>
          <w:iCs w:val="1"/>
          <w:sz w:val="24"/>
          <w:szCs w:val="24"/>
        </w:rPr>
        <w:t xml:space="preserve">Se prevén </w:t>
      </w:r>
      <w:r w:rsidRPr="767D7174" w:rsidR="767D7174">
        <w:rPr>
          <w:rFonts w:ascii="Arial" w:hAnsi="Arial" w:cs="Arial"/>
          <w:i w:val="1"/>
          <w:iCs w:val="1"/>
          <w:color w:val="auto"/>
          <w:sz w:val="24"/>
          <w:szCs w:val="24"/>
        </w:rPr>
        <w:t>millones de desplazamientos</w:t>
      </w:r>
      <w:r w:rsidRPr="767D7174" w:rsidR="767D7174">
        <w:rPr>
          <w:rFonts w:ascii="Arial" w:hAnsi="Arial" w:cs="Arial"/>
          <w:i w:val="1"/>
          <w:iCs w:val="1"/>
          <w:sz w:val="24"/>
          <w:szCs w:val="24"/>
        </w:rPr>
        <w:t xml:space="preserve"> para los meses de julio y agosto</w:t>
      </w:r>
    </w:p>
    <w:p w:rsidRPr="0056547B" w:rsidR="00830A90" w:rsidP="00830A90" w:rsidRDefault="00BB2FC3" w14:paraId="19222433" w14:textId="5E33F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56547B">
        <w:rPr>
          <w:rFonts w:ascii="Arial" w:hAnsi="Arial" w:cs="Arial"/>
          <w:i/>
          <w:iCs/>
          <w:sz w:val="24"/>
          <w:szCs w:val="24"/>
        </w:rPr>
        <w:t>P</w:t>
      </w:r>
      <w:r w:rsidRPr="0056547B" w:rsidR="00830A90">
        <w:rPr>
          <w:rFonts w:ascii="Arial" w:hAnsi="Arial" w:cs="Arial"/>
          <w:i/>
          <w:iCs/>
          <w:sz w:val="24"/>
          <w:szCs w:val="24"/>
        </w:rPr>
        <w:t>resión</w:t>
      </w:r>
      <w:r w:rsidRPr="0056547B">
        <w:rPr>
          <w:rFonts w:ascii="Arial" w:hAnsi="Arial" w:cs="Arial"/>
          <w:i/>
          <w:iCs/>
          <w:sz w:val="24"/>
          <w:szCs w:val="24"/>
        </w:rPr>
        <w:t xml:space="preserve">, </w:t>
      </w:r>
      <w:r w:rsidRPr="0056547B" w:rsidR="00830A90">
        <w:rPr>
          <w:rFonts w:ascii="Arial" w:hAnsi="Arial" w:cs="Arial"/>
          <w:i/>
          <w:iCs/>
          <w:sz w:val="24"/>
          <w:szCs w:val="24"/>
        </w:rPr>
        <w:t>dibujo</w:t>
      </w:r>
      <w:r w:rsidRPr="0056547B">
        <w:rPr>
          <w:rFonts w:ascii="Arial" w:hAnsi="Arial" w:cs="Arial"/>
          <w:i/>
          <w:iCs/>
          <w:sz w:val="24"/>
          <w:szCs w:val="24"/>
        </w:rPr>
        <w:t>, paralelo y rueda de repuesto</w:t>
      </w:r>
      <w:r w:rsidRPr="0056547B" w:rsidR="00830A90">
        <w:rPr>
          <w:rFonts w:ascii="Arial" w:hAnsi="Arial" w:cs="Arial"/>
          <w:i/>
          <w:iCs/>
          <w:sz w:val="24"/>
          <w:szCs w:val="24"/>
        </w:rPr>
        <w:t xml:space="preserve"> son los principales </w:t>
      </w:r>
      <w:r w:rsidR="00125D7E">
        <w:rPr>
          <w:rFonts w:ascii="Arial" w:hAnsi="Arial" w:cs="Arial"/>
          <w:i/>
          <w:iCs/>
          <w:sz w:val="24"/>
          <w:szCs w:val="24"/>
        </w:rPr>
        <w:t>elementos que se deben revisar</w:t>
      </w:r>
    </w:p>
    <w:p w:rsidRPr="0056547B" w:rsidR="002917F6" w:rsidP="004E5C69" w:rsidRDefault="00900CE6" w14:paraId="4DD3839B" w14:textId="180CD9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29B8D5CB" w:rsidR="29B8D5CB">
        <w:rPr>
          <w:rFonts w:ascii="Arial" w:hAnsi="Arial" w:cs="Arial"/>
          <w:sz w:val="24"/>
          <w:szCs w:val="24"/>
        </w:rPr>
        <w:t xml:space="preserve">Con el inicio del mes de julio comienzan, para muchos, las vacaciones y, con ellas, los viajes. Si los haces por carretera, antes de coger el coche y poner rumbo al destino elegido es muy importante revisar un elemento fundamental y que muchas veces obviamos: los neumáticos. Desde la </w:t>
      </w:r>
      <w:hyperlink r:id="R9f23080919c44d96">
        <w:r w:rsidRPr="29B8D5CB" w:rsidR="29B8D5CB">
          <w:rPr>
            <w:rStyle w:val="Hipervnculo"/>
            <w:rFonts w:ascii="Arial" w:hAnsi="Arial" w:cs="Arial"/>
            <w:b w:val="1"/>
            <w:bCs w:val="1"/>
            <w:sz w:val="24"/>
            <w:szCs w:val="24"/>
          </w:rPr>
          <w:t>Agrupación de Fabricantes de Neumáticos (AFANE)</w:t>
        </w:r>
      </w:hyperlink>
      <w:r w:rsidRPr="29B8D5CB" w:rsidR="29B8D5CB">
        <w:rPr>
          <w:rStyle w:val="Hipervnculo"/>
          <w:rFonts w:ascii="Arial" w:hAnsi="Arial" w:cs="Arial"/>
          <w:b w:val="1"/>
          <w:bCs w:val="1"/>
          <w:sz w:val="24"/>
          <w:szCs w:val="24"/>
        </w:rPr>
        <w:t>,</w:t>
      </w:r>
      <w:r w:rsidRPr="29B8D5CB" w:rsidR="29B8D5CB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29B8D5CB" w:rsidR="29B8D5CB">
        <w:rPr>
          <w:rFonts w:ascii="Arial" w:hAnsi="Arial" w:cs="Arial"/>
          <w:sz w:val="24"/>
          <w:szCs w:val="24"/>
        </w:rPr>
        <w:t>que agrupa a las principales empresas del sector a nivel</w:t>
      </w:r>
      <w:r w:rsidRPr="29B8D5CB" w:rsidR="29B8D5CB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29B8D5CB" w:rsidR="29B8D5CB">
        <w:rPr>
          <w:rFonts w:ascii="Arial" w:hAnsi="Arial" w:cs="Arial"/>
          <w:sz w:val="24"/>
          <w:szCs w:val="24"/>
        </w:rPr>
        <w:t>nacional</w:t>
      </w:r>
      <w:r w:rsidRPr="29B8D5CB" w:rsidR="29B8D5CB">
        <w:rPr>
          <w:rFonts w:ascii="Arial" w:hAnsi="Arial" w:cs="Arial"/>
          <w:b w:val="1"/>
          <w:bCs w:val="1"/>
          <w:sz w:val="24"/>
          <w:szCs w:val="24"/>
        </w:rPr>
        <w:t xml:space="preserve"> -Bridgestone, Continental, Goodyear, Michelin y Pirelli-</w:t>
      </w:r>
      <w:r w:rsidRPr="29B8D5CB" w:rsidR="29B8D5CB">
        <w:rPr>
          <w:rFonts w:ascii="Arial" w:hAnsi="Arial" w:cs="Arial"/>
          <w:sz w:val="24"/>
          <w:szCs w:val="24"/>
        </w:rPr>
        <w:t xml:space="preserve"> inciden en la necesidad de concienciar sobre este aspecto y así evitar los posibles problemas que conlleva. </w:t>
      </w:r>
    </w:p>
    <w:p w:rsidRPr="0056547B" w:rsidR="002917F6" w:rsidP="004E5C69" w:rsidRDefault="002917F6" w14:paraId="51F46238" w14:textId="3FFE502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767D7174" w:rsidR="767D7174">
        <w:rPr>
          <w:rFonts w:ascii="Arial" w:hAnsi="Arial" w:cs="Arial"/>
          <w:sz w:val="24"/>
          <w:szCs w:val="24"/>
        </w:rPr>
        <w:t xml:space="preserve">Según datos de la DGT se prevén </w:t>
      </w:r>
      <w:r w:rsidRPr="767D7174" w:rsidR="767D7174">
        <w:rPr>
          <w:rFonts w:ascii="Arial" w:hAnsi="Arial" w:cs="Arial"/>
          <w:color w:val="auto"/>
          <w:sz w:val="24"/>
          <w:szCs w:val="24"/>
        </w:rPr>
        <w:t>millones de desplazamientos</w:t>
      </w:r>
      <w:r w:rsidRPr="767D7174" w:rsidR="767D7174">
        <w:rPr>
          <w:rFonts w:ascii="Arial" w:hAnsi="Arial" w:cs="Arial"/>
          <w:sz w:val="24"/>
          <w:szCs w:val="24"/>
        </w:rPr>
        <w:t xml:space="preserve"> para estos meses de verano. Una conducción más segura de cada vehículo revierte en beneficio propio y en el de todos.  Por ello, AFANE recomienda comprobar siempre antes de viajar la presión y el dibujo del neumático. También, acudir a un especialista para comprobar el equilibrado y el paralelo. Además, es importante asegurarse de que, caso de que el vehículo la equipe, la rueda de repuesto se encuentra en perfecto estado. </w:t>
      </w:r>
    </w:p>
    <w:p w:rsidRPr="0056547B" w:rsidR="002917F6" w:rsidP="004E5C69" w:rsidRDefault="002917F6" w14:paraId="2768CF7E" w14:textId="7777777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6547B">
        <w:rPr>
          <w:rFonts w:ascii="Arial" w:hAnsi="Arial" w:cs="Arial"/>
          <w:b/>
          <w:sz w:val="24"/>
          <w:szCs w:val="24"/>
        </w:rPr>
        <w:t>Presión de la rueda</w:t>
      </w:r>
    </w:p>
    <w:p w:rsidRPr="00172E36" w:rsidR="00D16BC4" w:rsidP="00D16BC4" w:rsidRDefault="002917F6" w14:paraId="17D5690C" w14:textId="63E3E969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6547B">
        <w:rPr>
          <w:rFonts w:ascii="Arial" w:hAnsi="Arial" w:cs="Arial"/>
          <w:sz w:val="24"/>
          <w:szCs w:val="24"/>
        </w:rPr>
        <w:t>Controlar la presión (siempre con los neumáticos en frío) es indispensable para lograr las mejores prestaciones de</w:t>
      </w:r>
      <w:r w:rsidRPr="0056547B" w:rsidR="007B3826">
        <w:rPr>
          <w:rFonts w:ascii="Arial" w:hAnsi="Arial" w:cs="Arial"/>
          <w:sz w:val="24"/>
          <w:szCs w:val="24"/>
        </w:rPr>
        <w:t>l</w:t>
      </w:r>
      <w:r w:rsidRPr="0056547B">
        <w:rPr>
          <w:rFonts w:ascii="Arial" w:hAnsi="Arial" w:cs="Arial"/>
          <w:sz w:val="24"/>
          <w:szCs w:val="24"/>
        </w:rPr>
        <w:t xml:space="preserve"> vehículo</w:t>
      </w:r>
      <w:r w:rsidRPr="0056547B" w:rsidR="002C479B">
        <w:rPr>
          <w:rFonts w:ascii="Arial" w:hAnsi="Arial" w:cs="Arial"/>
          <w:sz w:val="24"/>
          <w:szCs w:val="24"/>
        </w:rPr>
        <w:t>, más aún en los meses de verano</w:t>
      </w:r>
      <w:r w:rsidRPr="0056547B" w:rsidR="007B3826">
        <w:rPr>
          <w:rFonts w:ascii="Arial" w:hAnsi="Arial" w:cs="Arial"/>
          <w:sz w:val="24"/>
          <w:szCs w:val="24"/>
        </w:rPr>
        <w:t xml:space="preserve">, cuando </w:t>
      </w:r>
      <w:r w:rsidRPr="0056547B" w:rsidR="002C479B">
        <w:rPr>
          <w:rFonts w:ascii="Arial" w:hAnsi="Arial" w:cs="Arial"/>
          <w:sz w:val="24"/>
          <w:szCs w:val="24"/>
        </w:rPr>
        <w:t>la temperatura del asfalto es mucho mayor</w:t>
      </w:r>
      <w:r w:rsidRPr="0056547B">
        <w:rPr>
          <w:rFonts w:ascii="Arial" w:hAnsi="Arial" w:cs="Arial"/>
          <w:sz w:val="24"/>
          <w:szCs w:val="24"/>
        </w:rPr>
        <w:t xml:space="preserve">. </w:t>
      </w:r>
      <w:r w:rsidRPr="0056547B" w:rsidR="0056547B">
        <w:rPr>
          <w:rFonts w:ascii="Arial" w:hAnsi="Arial" w:cs="Arial"/>
          <w:sz w:val="24"/>
          <w:szCs w:val="24"/>
        </w:rPr>
        <w:t>Hay que tener en</w:t>
      </w:r>
      <w:r w:rsidRPr="0056547B" w:rsidR="00780DEC">
        <w:rPr>
          <w:rFonts w:ascii="Arial" w:hAnsi="Arial" w:cs="Arial"/>
          <w:sz w:val="24"/>
          <w:szCs w:val="24"/>
        </w:rPr>
        <w:t xml:space="preserve"> cuenta que l</w:t>
      </w:r>
      <w:r w:rsidRPr="0056547B">
        <w:rPr>
          <w:rFonts w:ascii="Arial" w:hAnsi="Arial" w:cs="Arial"/>
          <w:sz w:val="24"/>
          <w:szCs w:val="24"/>
        </w:rPr>
        <w:t xml:space="preserve">a presión ideal va en función de cada vehículo, pero también influyen otros factores como el número de pasajeros, la velocidad media o el equipaje. </w:t>
      </w:r>
      <w:r w:rsidRPr="00172E36" w:rsidR="00D16BC4">
        <w:rPr>
          <w:rFonts w:ascii="Arial" w:hAnsi="Arial" w:cs="Arial"/>
          <w:bCs/>
          <w:color w:val="000000" w:themeColor="text1"/>
          <w:sz w:val="24"/>
          <w:szCs w:val="24"/>
        </w:rPr>
        <w:t>Por</w:t>
      </w:r>
      <w:r w:rsidRPr="00172E36" w:rsidR="00172E36">
        <w:rPr>
          <w:rFonts w:ascii="Arial" w:hAnsi="Arial" w:cs="Arial"/>
          <w:bCs/>
          <w:color w:val="000000" w:themeColor="text1"/>
          <w:sz w:val="24"/>
          <w:szCs w:val="24"/>
        </w:rPr>
        <w:t xml:space="preserve"> eso</w:t>
      </w:r>
      <w:r w:rsidRPr="00172E36" w:rsidR="00D16BC4">
        <w:rPr>
          <w:rFonts w:ascii="Arial" w:hAnsi="Arial" w:cs="Arial"/>
          <w:bCs/>
          <w:color w:val="000000" w:themeColor="text1"/>
          <w:sz w:val="24"/>
          <w:szCs w:val="24"/>
        </w:rPr>
        <w:t xml:space="preserve"> siempre es aconsejable circular con la presión recomendada por el fabricante para cada circunstancia.</w:t>
      </w:r>
    </w:p>
    <w:p w:rsidRPr="0056547B" w:rsidR="002917F6" w:rsidP="004E5C69" w:rsidRDefault="002917F6" w14:paraId="6846D512" w14:textId="7777777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6547B">
        <w:rPr>
          <w:rFonts w:ascii="Arial" w:hAnsi="Arial" w:cs="Arial"/>
          <w:b/>
          <w:sz w:val="24"/>
          <w:szCs w:val="24"/>
        </w:rPr>
        <w:t>Dibujo y desgaste</w:t>
      </w:r>
    </w:p>
    <w:p w:rsidRPr="0056547B" w:rsidR="00BB2FC3" w:rsidP="004E5C69" w:rsidRDefault="00BB2FC3" w14:paraId="0068FF37" w14:textId="607300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6BC4">
        <w:rPr>
          <w:rFonts w:ascii="Arial" w:hAnsi="Arial" w:cs="Arial"/>
          <w:color w:val="000000"/>
          <w:sz w:val="24"/>
          <w:szCs w:val="24"/>
        </w:rPr>
        <w:t xml:space="preserve">Durante estos meses, el calor puede hacer que el asfalto alcance unas temperaturas de hasta 70ºC. Esta situación conlleva que el desgaste de la superficie sea considerablemente mayor </w:t>
      </w:r>
      <w:r w:rsidRPr="00D16BC4" w:rsidR="0056547B">
        <w:rPr>
          <w:rFonts w:ascii="Arial" w:hAnsi="Arial" w:cs="Arial"/>
          <w:color w:val="000000"/>
          <w:sz w:val="24"/>
          <w:szCs w:val="24"/>
        </w:rPr>
        <w:t>a</w:t>
      </w:r>
      <w:r w:rsidRPr="00D16BC4">
        <w:rPr>
          <w:rFonts w:ascii="Arial" w:hAnsi="Arial" w:cs="Arial"/>
          <w:color w:val="000000"/>
          <w:sz w:val="24"/>
          <w:szCs w:val="24"/>
        </w:rPr>
        <w:t xml:space="preserve">l que se </w:t>
      </w:r>
      <w:r w:rsidRPr="00D16BC4" w:rsidR="0056547B">
        <w:rPr>
          <w:rFonts w:ascii="Arial" w:hAnsi="Arial" w:cs="Arial"/>
          <w:color w:val="000000"/>
          <w:sz w:val="24"/>
          <w:szCs w:val="24"/>
        </w:rPr>
        <w:t>produce</w:t>
      </w:r>
      <w:r w:rsidRPr="00D16BC4">
        <w:rPr>
          <w:rFonts w:ascii="Arial" w:hAnsi="Arial" w:cs="Arial"/>
          <w:color w:val="000000"/>
          <w:sz w:val="24"/>
          <w:szCs w:val="24"/>
        </w:rPr>
        <w:t xml:space="preserve"> en otra</w:t>
      </w:r>
      <w:r w:rsidRPr="00D16BC4" w:rsidR="00125D7E">
        <w:rPr>
          <w:rFonts w:ascii="Arial" w:hAnsi="Arial" w:cs="Arial"/>
          <w:color w:val="000000"/>
          <w:sz w:val="24"/>
          <w:szCs w:val="24"/>
        </w:rPr>
        <w:t>s</w:t>
      </w:r>
      <w:r w:rsidRPr="00D16BC4">
        <w:rPr>
          <w:rFonts w:ascii="Arial" w:hAnsi="Arial" w:cs="Arial"/>
          <w:color w:val="000000"/>
          <w:sz w:val="24"/>
          <w:szCs w:val="24"/>
        </w:rPr>
        <w:t xml:space="preserve"> época</w:t>
      </w:r>
      <w:r w:rsidRPr="00D16BC4" w:rsidR="00125D7E">
        <w:rPr>
          <w:rFonts w:ascii="Arial" w:hAnsi="Arial" w:cs="Arial"/>
          <w:color w:val="000000"/>
          <w:sz w:val="24"/>
          <w:szCs w:val="24"/>
        </w:rPr>
        <w:t>s</w:t>
      </w:r>
      <w:r w:rsidRPr="00D16BC4">
        <w:rPr>
          <w:rFonts w:ascii="Arial" w:hAnsi="Arial" w:cs="Arial"/>
          <w:color w:val="000000"/>
          <w:sz w:val="24"/>
          <w:szCs w:val="24"/>
        </w:rPr>
        <w:t xml:space="preserve"> del año.</w:t>
      </w:r>
      <w:r w:rsidRPr="0056547B" w:rsidR="002917F6">
        <w:rPr>
          <w:rFonts w:ascii="Arial" w:hAnsi="Arial" w:cs="Arial"/>
          <w:sz w:val="24"/>
          <w:szCs w:val="24"/>
        </w:rPr>
        <w:t xml:space="preserve"> </w:t>
      </w:r>
    </w:p>
    <w:p w:rsidRPr="0056547B" w:rsidR="00C55BD8" w:rsidP="004E5C69" w:rsidRDefault="0056547B" w14:paraId="57139521" w14:textId="2BAB022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547B">
        <w:rPr>
          <w:rFonts w:ascii="Arial" w:hAnsi="Arial" w:cs="Arial"/>
          <w:sz w:val="24"/>
          <w:szCs w:val="24"/>
        </w:rPr>
        <w:t>C</w:t>
      </w:r>
      <w:r w:rsidRPr="0056547B" w:rsidR="002917F6">
        <w:rPr>
          <w:rFonts w:ascii="Arial" w:hAnsi="Arial" w:cs="Arial"/>
          <w:sz w:val="24"/>
          <w:szCs w:val="24"/>
        </w:rPr>
        <w:t xml:space="preserve">ualquier vehículo que circule con una profundidad </w:t>
      </w:r>
      <w:r w:rsidRPr="0056547B">
        <w:rPr>
          <w:rFonts w:ascii="Arial" w:hAnsi="Arial" w:cs="Arial"/>
          <w:sz w:val="24"/>
          <w:szCs w:val="24"/>
        </w:rPr>
        <w:t xml:space="preserve">del dibujo </w:t>
      </w:r>
      <w:r w:rsidRPr="0056547B" w:rsidR="002917F6">
        <w:rPr>
          <w:rFonts w:ascii="Arial" w:hAnsi="Arial" w:cs="Arial"/>
          <w:sz w:val="24"/>
          <w:szCs w:val="24"/>
        </w:rPr>
        <w:t>inferior</w:t>
      </w:r>
      <w:r w:rsidRPr="0056547B" w:rsidR="003F1A25">
        <w:rPr>
          <w:rFonts w:ascii="Arial" w:hAnsi="Arial" w:cs="Arial"/>
          <w:sz w:val="24"/>
          <w:szCs w:val="24"/>
        </w:rPr>
        <w:t xml:space="preserve"> a 1,6 mm</w:t>
      </w:r>
      <w:r w:rsidRPr="0056547B" w:rsidR="002917F6">
        <w:rPr>
          <w:rFonts w:ascii="Arial" w:hAnsi="Arial" w:cs="Arial"/>
          <w:sz w:val="24"/>
          <w:szCs w:val="24"/>
        </w:rPr>
        <w:t>, no</w:t>
      </w:r>
      <w:r w:rsidRPr="0056547B">
        <w:rPr>
          <w:rFonts w:ascii="Arial" w:hAnsi="Arial" w:cs="Arial"/>
          <w:sz w:val="24"/>
          <w:szCs w:val="24"/>
        </w:rPr>
        <w:t xml:space="preserve"> solo </w:t>
      </w:r>
      <w:r w:rsidRPr="0056547B" w:rsidR="002917F6">
        <w:rPr>
          <w:rFonts w:ascii="Arial" w:hAnsi="Arial" w:cs="Arial"/>
          <w:sz w:val="24"/>
          <w:szCs w:val="24"/>
        </w:rPr>
        <w:t>care</w:t>
      </w:r>
      <w:r w:rsidRPr="0056547B">
        <w:rPr>
          <w:rFonts w:ascii="Arial" w:hAnsi="Arial" w:cs="Arial"/>
          <w:sz w:val="24"/>
          <w:szCs w:val="24"/>
        </w:rPr>
        <w:t xml:space="preserve">ce </w:t>
      </w:r>
      <w:r w:rsidRPr="0056547B" w:rsidR="002917F6">
        <w:rPr>
          <w:rFonts w:ascii="Arial" w:hAnsi="Arial" w:cs="Arial"/>
          <w:sz w:val="24"/>
          <w:szCs w:val="24"/>
        </w:rPr>
        <w:t>de las garantías de seguridad necesarias, sino que legalmente no está habilitado para transitar por la carretera</w:t>
      </w:r>
      <w:r w:rsidRPr="0056547B">
        <w:rPr>
          <w:rFonts w:ascii="Arial" w:hAnsi="Arial" w:cs="Arial"/>
          <w:sz w:val="24"/>
          <w:szCs w:val="24"/>
        </w:rPr>
        <w:t>.</w:t>
      </w:r>
    </w:p>
    <w:p w:rsidR="0056547B" w:rsidP="004E5C69" w:rsidRDefault="0056547B" w14:paraId="683054EB" w14:textId="7777777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E36" w:rsidP="004E5C69" w:rsidRDefault="00172E36" w14:paraId="46EB06AA" w14:textId="7777777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Pr="0056547B" w:rsidR="002917F6" w:rsidP="004E5C69" w:rsidRDefault="002917F6" w14:paraId="254CFD04" w14:textId="0E75592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6547B">
        <w:rPr>
          <w:rFonts w:ascii="Arial" w:hAnsi="Arial" w:cs="Arial"/>
          <w:b/>
          <w:sz w:val="24"/>
          <w:szCs w:val="24"/>
        </w:rPr>
        <w:t>Equilibrado y paralelo</w:t>
      </w:r>
    </w:p>
    <w:p w:rsidRPr="0056547B" w:rsidR="002917F6" w:rsidP="004E5C69" w:rsidRDefault="002917F6" w14:paraId="15934524" w14:textId="730B3D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547B">
        <w:rPr>
          <w:rFonts w:ascii="Arial" w:hAnsi="Arial" w:cs="Arial"/>
          <w:sz w:val="24"/>
          <w:szCs w:val="24"/>
        </w:rPr>
        <w:t>Circular con el paralelo de</w:t>
      </w:r>
      <w:r w:rsidRPr="0056547B" w:rsidR="0056547B">
        <w:rPr>
          <w:rFonts w:ascii="Arial" w:hAnsi="Arial" w:cs="Arial"/>
          <w:sz w:val="24"/>
          <w:szCs w:val="24"/>
        </w:rPr>
        <w:t>l</w:t>
      </w:r>
      <w:r w:rsidRPr="0056547B">
        <w:rPr>
          <w:rFonts w:ascii="Arial" w:hAnsi="Arial" w:cs="Arial"/>
          <w:sz w:val="24"/>
          <w:szCs w:val="24"/>
        </w:rPr>
        <w:t xml:space="preserve"> vehículo en mal estado acelera de manera considerable el desgaste de los neumáticos sin que en muchos casos</w:t>
      </w:r>
      <w:r w:rsidRPr="0056547B" w:rsidR="0056547B">
        <w:rPr>
          <w:rFonts w:ascii="Arial" w:hAnsi="Arial" w:cs="Arial"/>
          <w:sz w:val="24"/>
          <w:szCs w:val="24"/>
        </w:rPr>
        <w:t xml:space="preserve"> el conductor se percate</w:t>
      </w:r>
      <w:r w:rsidRPr="0056547B" w:rsidR="00C55BD8">
        <w:rPr>
          <w:rFonts w:ascii="Arial" w:hAnsi="Arial" w:cs="Arial"/>
          <w:sz w:val="24"/>
          <w:szCs w:val="24"/>
        </w:rPr>
        <w:t>. Algunas de sus consecuencias son:</w:t>
      </w:r>
    </w:p>
    <w:p w:rsidRPr="0056547B" w:rsidR="002917F6" w:rsidP="004E5C69" w:rsidRDefault="002917F6" w14:paraId="4DD042E1" w14:textId="7777777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547B">
        <w:rPr>
          <w:rFonts w:ascii="Arial" w:hAnsi="Arial" w:cs="Arial"/>
          <w:sz w:val="24"/>
          <w:szCs w:val="24"/>
        </w:rPr>
        <w:t>Generas un desgaste irregular.</w:t>
      </w:r>
    </w:p>
    <w:p w:rsidRPr="0056547B" w:rsidR="002917F6" w:rsidP="004E5C69" w:rsidRDefault="002917F6" w14:paraId="49A2928C" w14:textId="7777777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547B">
        <w:rPr>
          <w:rFonts w:ascii="Arial" w:hAnsi="Arial" w:cs="Arial"/>
          <w:sz w:val="24"/>
          <w:szCs w:val="24"/>
        </w:rPr>
        <w:t>Las frenadas son menos efectivas.</w:t>
      </w:r>
    </w:p>
    <w:p w:rsidRPr="00172E36" w:rsidR="003F6656" w:rsidP="00830A90" w:rsidRDefault="002917F6" w14:paraId="7CDCD268" w14:textId="7777777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547B">
        <w:rPr>
          <w:rFonts w:ascii="Arial" w:hAnsi="Arial" w:cs="Arial"/>
          <w:sz w:val="24"/>
          <w:szCs w:val="24"/>
        </w:rPr>
        <w:t xml:space="preserve">La suspensión se ve afectada, lo que termina suponiendo un gasto extra </w:t>
      </w:r>
      <w:r w:rsidRPr="00172E36">
        <w:rPr>
          <w:rFonts w:ascii="Arial" w:hAnsi="Arial" w:cs="Arial"/>
          <w:color w:val="000000" w:themeColor="text1"/>
          <w:sz w:val="24"/>
          <w:szCs w:val="24"/>
        </w:rPr>
        <w:t>en reparaciones.</w:t>
      </w:r>
    </w:p>
    <w:p w:rsidRPr="00172E36" w:rsidR="00172E36" w:rsidP="00172E36" w:rsidRDefault="00D16BC4" w14:paraId="32AF92EA" w14:textId="7777777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2E36">
        <w:rPr>
          <w:rFonts w:ascii="Arial" w:hAnsi="Arial" w:cs="Arial"/>
          <w:color w:val="000000" w:themeColor="text1"/>
          <w:sz w:val="24"/>
          <w:szCs w:val="24"/>
        </w:rPr>
        <w:t>Genera un mayor ruido de rodadura.</w:t>
      </w:r>
    </w:p>
    <w:p w:rsidRPr="00172E36" w:rsidR="00D16BC4" w:rsidP="00172E36" w:rsidRDefault="00D16BC4" w14:paraId="469B751B" w14:textId="0B68D1B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2E36">
        <w:rPr>
          <w:rFonts w:ascii="Arial" w:hAnsi="Arial" w:cs="Arial"/>
          <w:color w:val="000000" w:themeColor="text1"/>
          <w:sz w:val="24"/>
          <w:szCs w:val="24"/>
        </w:rPr>
        <w:t xml:space="preserve">También </w:t>
      </w:r>
      <w:r w:rsidR="00172E36">
        <w:rPr>
          <w:rFonts w:ascii="Arial" w:hAnsi="Arial" w:cs="Arial"/>
          <w:color w:val="000000" w:themeColor="text1"/>
          <w:sz w:val="24"/>
          <w:szCs w:val="24"/>
        </w:rPr>
        <w:t xml:space="preserve">aumenta las </w:t>
      </w:r>
      <w:r w:rsidRPr="00172E36">
        <w:rPr>
          <w:rFonts w:ascii="Arial" w:hAnsi="Arial" w:cs="Arial"/>
          <w:color w:val="000000" w:themeColor="text1"/>
          <w:sz w:val="24"/>
          <w:szCs w:val="24"/>
        </w:rPr>
        <w:t>vibraciones</w:t>
      </w:r>
      <w:r w:rsidR="00172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72E36">
        <w:rPr>
          <w:rFonts w:ascii="Arial" w:hAnsi="Arial" w:cs="Arial"/>
          <w:color w:val="000000" w:themeColor="text1"/>
          <w:sz w:val="24"/>
          <w:szCs w:val="24"/>
        </w:rPr>
        <w:t>lo que disminuye el confort.</w:t>
      </w:r>
    </w:p>
    <w:p w:rsidRPr="0056547B" w:rsidR="002917F6" w:rsidP="004E5C69" w:rsidRDefault="002917F6" w14:paraId="3E80DFE9" w14:textId="7777777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6547B">
        <w:rPr>
          <w:rFonts w:ascii="Arial" w:hAnsi="Arial" w:cs="Arial"/>
          <w:b/>
          <w:sz w:val="24"/>
          <w:szCs w:val="24"/>
        </w:rPr>
        <w:t>Rueda de repuesto</w:t>
      </w:r>
    </w:p>
    <w:p w:rsidRPr="0056547B" w:rsidR="003F6656" w:rsidP="00830A90" w:rsidRDefault="005B2EC4" w14:paraId="711AB87F" w14:textId="63089C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547B">
        <w:rPr>
          <w:rFonts w:ascii="Arial" w:hAnsi="Arial" w:cs="Arial"/>
          <w:sz w:val="24"/>
          <w:szCs w:val="24"/>
        </w:rPr>
        <w:t>S</w:t>
      </w:r>
      <w:r w:rsidRPr="0056547B" w:rsidR="002917F6">
        <w:rPr>
          <w:rFonts w:ascii="Arial" w:hAnsi="Arial" w:cs="Arial"/>
          <w:sz w:val="24"/>
          <w:szCs w:val="24"/>
        </w:rPr>
        <w:t xml:space="preserve">i </w:t>
      </w:r>
      <w:r w:rsidRPr="0056547B" w:rsidR="0056547B">
        <w:rPr>
          <w:rFonts w:ascii="Arial" w:hAnsi="Arial" w:cs="Arial"/>
          <w:sz w:val="24"/>
          <w:szCs w:val="24"/>
        </w:rPr>
        <w:t>el</w:t>
      </w:r>
      <w:r w:rsidRPr="0056547B" w:rsidR="002917F6">
        <w:rPr>
          <w:rFonts w:ascii="Arial" w:hAnsi="Arial" w:cs="Arial"/>
          <w:sz w:val="24"/>
          <w:szCs w:val="24"/>
        </w:rPr>
        <w:t xml:space="preserve"> coche </w:t>
      </w:r>
      <w:r w:rsidR="00172E36">
        <w:rPr>
          <w:rFonts w:ascii="Arial" w:hAnsi="Arial" w:cs="Arial"/>
          <w:sz w:val="24"/>
          <w:szCs w:val="24"/>
        </w:rPr>
        <w:t>cuenta con</w:t>
      </w:r>
      <w:r w:rsidRPr="0056547B" w:rsidR="002917F6">
        <w:rPr>
          <w:rFonts w:ascii="Arial" w:hAnsi="Arial" w:cs="Arial"/>
          <w:sz w:val="24"/>
          <w:szCs w:val="24"/>
        </w:rPr>
        <w:t xml:space="preserve"> rueda de repuesto, es muy importante </w:t>
      </w:r>
      <w:r w:rsidRPr="0056547B" w:rsidR="0056547B">
        <w:rPr>
          <w:rFonts w:ascii="Arial" w:hAnsi="Arial" w:cs="Arial"/>
          <w:sz w:val="24"/>
          <w:szCs w:val="24"/>
        </w:rPr>
        <w:t xml:space="preserve">no olvidar </w:t>
      </w:r>
      <w:r w:rsidRPr="0056547B" w:rsidR="002917F6">
        <w:rPr>
          <w:rFonts w:ascii="Arial" w:hAnsi="Arial" w:cs="Arial"/>
          <w:sz w:val="24"/>
          <w:szCs w:val="24"/>
        </w:rPr>
        <w:t xml:space="preserve">tenerla a punto en todo momento y comprobar su estado periódicamente. </w:t>
      </w:r>
      <w:r w:rsidRPr="0056547B" w:rsidR="00C55BD8">
        <w:rPr>
          <w:rFonts w:ascii="Arial" w:hAnsi="Arial" w:cs="Arial"/>
          <w:sz w:val="24"/>
          <w:szCs w:val="24"/>
        </w:rPr>
        <w:t>A nadie le gustaría</w:t>
      </w:r>
      <w:r w:rsidRPr="0056547B" w:rsidR="00756A67">
        <w:rPr>
          <w:rFonts w:ascii="Arial" w:hAnsi="Arial" w:cs="Arial"/>
          <w:sz w:val="24"/>
          <w:szCs w:val="24"/>
        </w:rPr>
        <w:t xml:space="preserve"> quedarse tirado por una avería de los neumáticos</w:t>
      </w:r>
      <w:r w:rsidRPr="0056547B" w:rsidR="003D6013">
        <w:rPr>
          <w:rFonts w:ascii="Arial" w:hAnsi="Arial" w:cs="Arial"/>
          <w:sz w:val="24"/>
          <w:szCs w:val="24"/>
        </w:rPr>
        <w:t xml:space="preserve"> en medio de la carretera</w:t>
      </w:r>
      <w:r w:rsidRPr="0056547B" w:rsidR="00756A67">
        <w:rPr>
          <w:rFonts w:ascii="Arial" w:hAnsi="Arial" w:cs="Arial"/>
          <w:sz w:val="24"/>
          <w:szCs w:val="24"/>
        </w:rPr>
        <w:t xml:space="preserve"> y</w:t>
      </w:r>
      <w:r w:rsidRPr="0056547B" w:rsidR="00780DEC">
        <w:rPr>
          <w:rFonts w:ascii="Arial" w:hAnsi="Arial" w:cs="Arial"/>
          <w:sz w:val="24"/>
          <w:szCs w:val="24"/>
        </w:rPr>
        <w:t xml:space="preserve"> </w:t>
      </w:r>
      <w:r w:rsidRPr="0056547B" w:rsidR="00756A67">
        <w:rPr>
          <w:rFonts w:ascii="Arial" w:hAnsi="Arial" w:cs="Arial"/>
          <w:sz w:val="24"/>
          <w:szCs w:val="24"/>
        </w:rPr>
        <w:t>esperar a la grúa</w:t>
      </w:r>
      <w:r w:rsidRPr="0056547B" w:rsidR="00780DEC">
        <w:rPr>
          <w:rFonts w:ascii="Arial" w:hAnsi="Arial" w:cs="Arial"/>
          <w:sz w:val="24"/>
          <w:szCs w:val="24"/>
        </w:rPr>
        <w:t xml:space="preserve"> </w:t>
      </w:r>
      <w:r w:rsidRPr="0056547B" w:rsidR="003D6013">
        <w:rPr>
          <w:rFonts w:ascii="Arial" w:hAnsi="Arial" w:cs="Arial"/>
          <w:sz w:val="24"/>
          <w:szCs w:val="24"/>
        </w:rPr>
        <w:t xml:space="preserve">con </w:t>
      </w:r>
      <w:r w:rsidRPr="0056547B" w:rsidR="00756A67">
        <w:rPr>
          <w:rFonts w:ascii="Arial" w:hAnsi="Arial" w:cs="Arial"/>
          <w:sz w:val="24"/>
          <w:szCs w:val="24"/>
        </w:rPr>
        <w:t>el sofocante calo</w:t>
      </w:r>
      <w:r w:rsidRPr="0056547B" w:rsidR="0056547B">
        <w:rPr>
          <w:rFonts w:ascii="Arial" w:hAnsi="Arial" w:cs="Arial"/>
          <w:sz w:val="24"/>
          <w:szCs w:val="24"/>
        </w:rPr>
        <w:t xml:space="preserve">r por no haberla revisado. </w:t>
      </w:r>
    </w:p>
    <w:p w:rsidR="003F1A25" w:rsidP="00830A90" w:rsidRDefault="0056547B" w14:paraId="2924CB96" w14:textId="1289D9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29B8D5CB" w:rsidR="29B8D5CB">
        <w:rPr>
          <w:rFonts w:ascii="Arial" w:hAnsi="Arial" w:cs="Arial"/>
          <w:sz w:val="24"/>
          <w:szCs w:val="24"/>
        </w:rPr>
        <w:t xml:space="preserve">Desde AFANE se recuerda que a través de la </w:t>
      </w:r>
      <w:hyperlink r:id="Raa9b161c7f254c34">
        <w:r w:rsidRPr="29B8D5CB" w:rsidR="29B8D5CB">
          <w:rPr>
            <w:rStyle w:val="Hipervnculo"/>
            <w:rFonts w:ascii="Arial" w:hAnsi="Arial" w:cs="Arial"/>
            <w:sz w:val="24"/>
            <w:szCs w:val="24"/>
          </w:rPr>
          <w:t>Etiqueta Europea del Neumático</w:t>
        </w:r>
      </w:hyperlink>
      <w:r w:rsidRPr="29B8D5CB" w:rsidR="29B8D5CB">
        <w:rPr>
          <w:rFonts w:ascii="Arial" w:hAnsi="Arial" w:cs="Arial"/>
          <w:sz w:val="24"/>
          <w:szCs w:val="24"/>
        </w:rPr>
        <w:t xml:space="preserve"> los usuarios pueden conocer valores como la eficiencia, la adherencia o el ruido realizado por las cubiertas. De esta forma, cuando llegue el momento de cambiarlas, se podrán escoger las que más se adecúen a las necesidades concretas del vehículo. </w:t>
      </w:r>
    </w:p>
    <w:p w:rsidRPr="0056547B" w:rsidR="0056547B" w:rsidP="00830A90" w:rsidRDefault="0056547B" w14:paraId="75EA607D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3721" w:rsidP="00830A90" w:rsidRDefault="00BB3721" w14:paraId="1F271836" w14:textId="77777777">
      <w:pPr>
        <w:pBdr>
          <w:bottom w:val="single" w:color="auto" w:sz="6" w:space="1"/>
        </w:pBdr>
        <w:jc w:val="both"/>
        <w:rPr>
          <w:rFonts w:ascii="Arial" w:hAnsi="Arial" w:cs="Arial"/>
        </w:rPr>
      </w:pPr>
    </w:p>
    <w:p w:rsidRPr="00780DEC" w:rsidR="00830A90" w:rsidP="29B8D5CB" w:rsidRDefault="00830A90" w14:paraId="463F9AF4" w14:textId="05C676DB">
      <w:pPr>
        <w:spacing w:after="160" w:line="252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es-ES"/>
        </w:rPr>
      </w:pPr>
      <w:r w:rsidRPr="29B8D5CB" w:rsidR="29B8D5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es-ES"/>
        </w:rPr>
        <w:t>_________________________________________________________________________</w:t>
      </w:r>
    </w:p>
    <w:p w:rsidRPr="00780DEC" w:rsidR="00830A90" w:rsidP="29B8D5CB" w:rsidRDefault="00830A90" w14:paraId="3D1D52E6" w14:textId="1FD8E076">
      <w:pPr>
        <w:spacing w:after="160" w:line="252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es-ES"/>
        </w:rPr>
      </w:pPr>
      <w:r w:rsidRPr="29B8D5CB" w:rsidR="29B8D5C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/>
          <w:color w:val="000000" w:themeColor="text1" w:themeTint="FF" w:themeShade="FF"/>
          <w:sz w:val="22"/>
          <w:szCs w:val="22"/>
          <w:lang w:val="es-ES"/>
        </w:rPr>
        <w:t>AFANE- La Agrupación de Fabricantes de Neumáticos (anterior Comisión de Fabricantes de neumáticos)  forma parte del CONSORCIO NACIONAL DE INDUSTRIALES DEL CAUCHO (COFACO) y está formada actualmente por las principales empresas del sector a nivel nacional, Bridgestone, Continental, Goodyear, Michelin y Pirelli. Entre los objetivos de AFANE está el fomento permanente de las medidas para contribuir a la Seguridad Vial como bien público, mediante la divulgación del uso correcto de los neumáticos y el fomento de un mantenimiento adecuado de los mismos como contribución decisiva a la seguridad activa del automóvil. Los estatutos de la Agrupación regulan la actividad de las compañías firmantes, que se comprometen a cumplir un código de actuación relativo a la normativa que afecta al sector, implementando además actividades medioambientales en pro de la seguridad y la salud, en relación con la fabricación de neumáticos.</w:t>
      </w:r>
    </w:p>
    <w:p w:rsidRPr="00780DEC" w:rsidR="00830A90" w:rsidP="29B8D5CB" w:rsidRDefault="00830A90" w14:paraId="36AA32E2" w14:textId="5D0F6737">
      <w:pPr>
        <w:spacing w:after="160" w:line="252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es-ES"/>
        </w:rPr>
      </w:pPr>
      <w:r w:rsidRPr="29B8D5CB" w:rsidR="29B8D5CB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/>
          <w:color w:val="000000" w:themeColor="text1" w:themeTint="FF" w:themeShade="FF"/>
          <w:sz w:val="22"/>
          <w:szCs w:val="22"/>
          <w:lang w:val="es-ES"/>
        </w:rPr>
        <w:t>-----------------------------------------------------------------------------------------------------------------------</w:t>
      </w:r>
    </w:p>
    <w:p w:rsidRPr="00780DEC" w:rsidR="00830A90" w:rsidP="29B8D5CB" w:rsidRDefault="00830A90" w14:paraId="7C842E45" w14:textId="01C6ECA6">
      <w:pPr>
        <w:spacing w:after="160" w:line="252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es-ES"/>
        </w:rPr>
      </w:pPr>
      <w:r w:rsidRPr="29B8D5CB" w:rsidR="29B8D5CB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/>
          <w:color w:val="000000" w:themeColor="text1" w:themeTint="FF" w:themeShade="FF"/>
          <w:sz w:val="22"/>
          <w:szCs w:val="22"/>
          <w:lang w:val="es-ES"/>
        </w:rPr>
        <w:t>INFORMACIÓN ADICIONAL: Camila Comunicación</w:t>
      </w:r>
    </w:p>
    <w:p w:rsidRPr="00780DEC" w:rsidR="00830A90" w:rsidP="29B8D5CB" w:rsidRDefault="00830A90" w14:paraId="611BE865" w14:textId="0461B3F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160" w:line="252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16"/>
          <w:szCs w:val="16"/>
          <w:lang w:val="es-ES"/>
        </w:rPr>
      </w:pPr>
      <w:r w:rsidRPr="29B8D5CB" w:rsidR="29B8D5C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16"/>
          <w:szCs w:val="16"/>
          <w:lang w:val="es-ES"/>
        </w:rPr>
        <w:t xml:space="preserve">Gracia Cardador </w:t>
      </w:r>
    </w:p>
    <w:p w:rsidRPr="00780DEC" w:rsidR="00830A90" w:rsidP="29B8D5CB" w:rsidRDefault="00830A90" w14:paraId="0976C165" w14:textId="500A638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160" w:line="252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16"/>
          <w:szCs w:val="16"/>
          <w:lang w:val="es-ES"/>
        </w:rPr>
      </w:pPr>
      <w:r w:rsidRPr="29B8D5CB" w:rsidR="29B8D5C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16"/>
          <w:szCs w:val="16"/>
          <w:lang w:val="es-ES"/>
        </w:rPr>
        <w:t xml:space="preserve">Móvil: +34 653 65 40 72           </w:t>
      </w:r>
      <w:r w:rsidRPr="29B8D5CB" w:rsidR="29B8D5C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/>
          <w:sz w:val="16"/>
          <w:szCs w:val="16"/>
          <w:lang w:val="es-ES"/>
        </w:rPr>
        <w:t xml:space="preserve">Mail: </w:t>
      </w:r>
      <w:hyperlink r:id="R977b05a7d78a4ca3">
        <w:r w:rsidRPr="29B8D5CB" w:rsidR="29B8D5CB">
          <w:rPr>
            <w:rStyle w:val="Hipervnculo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noProof/>
            <w:sz w:val="16"/>
            <w:szCs w:val="16"/>
            <w:lang w:val="es-ES"/>
          </w:rPr>
          <w:t>gracia@camilacomunicacion.com</w:t>
        </w:r>
      </w:hyperlink>
    </w:p>
    <w:p w:rsidRPr="00780DEC" w:rsidR="00830A90" w:rsidP="29B8D5CB" w:rsidRDefault="00830A90" w14:paraId="0688E79D" w14:textId="4543728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160" w:line="252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16"/>
          <w:szCs w:val="16"/>
          <w:lang w:val="es-ES"/>
        </w:rPr>
      </w:pPr>
      <w:r w:rsidRPr="29B8D5CB" w:rsidR="29B8D5C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16"/>
          <w:szCs w:val="16"/>
          <w:lang w:val="es-ES"/>
        </w:rPr>
        <w:t>Andrés Lijarcio</w:t>
      </w:r>
    </w:p>
    <w:p w:rsidRPr="00780DEC" w:rsidR="00830A90" w:rsidP="29B8D5CB" w:rsidRDefault="00830A90" w14:paraId="34845B9D" w14:textId="2EC2D30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160" w:line="252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16"/>
          <w:szCs w:val="16"/>
          <w:lang w:val="es-ES"/>
        </w:rPr>
      </w:pPr>
      <w:r w:rsidRPr="29B8D5CB" w:rsidR="29B8D5C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16"/>
          <w:szCs w:val="16"/>
          <w:lang w:val="es-ES"/>
        </w:rPr>
        <w:t xml:space="preserve">Móvil: +34 669 19 93 70            Mail: </w:t>
      </w:r>
      <w:hyperlink r:id="R407f12789c59439f">
        <w:r w:rsidRPr="29B8D5CB" w:rsidR="29B8D5CB">
          <w:rPr>
            <w:rStyle w:val="Hipervnculo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/>
            <w:sz w:val="16"/>
            <w:szCs w:val="16"/>
            <w:lang w:val="es-ES"/>
          </w:rPr>
          <w:t>andres@camilacomunicacion.com</w:t>
        </w:r>
      </w:hyperlink>
      <w:r w:rsidRPr="29B8D5CB" w:rsidR="29B8D5C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16"/>
          <w:szCs w:val="16"/>
          <w:lang w:val="es-ES"/>
        </w:rPr>
        <w:t xml:space="preserve"> </w:t>
      </w:r>
    </w:p>
    <w:p w:rsidRPr="00780DEC" w:rsidR="00830A90" w:rsidP="29B8D5CB" w:rsidRDefault="00830A90" w14:paraId="39AF2A78" w14:textId="747AF277">
      <w:pPr>
        <w:spacing w:after="160" w:line="252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16"/>
          <w:szCs w:val="16"/>
          <w:lang w:val="es-ES"/>
        </w:rPr>
      </w:pPr>
      <w:r>
        <w:drawing>
          <wp:inline wp14:editId="767D7174" wp14:anchorId="186081B0">
            <wp:extent cx="1333500" cy="457200"/>
            <wp:effectExtent l="0" t="0" r="0" b="0"/>
            <wp:docPr id="5828746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17b7c1dc194b3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33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DEC" w:rsidR="00830A90" w:rsidP="29B8D5CB" w:rsidRDefault="00830A90" w14:textId="77777777" w14:paraId="15872640">
      <w:pPr>
        <w:pStyle w:val="Normal"/>
        <w:rPr>
          <w:rFonts w:ascii="Arial" w:hAnsi="Arial" w:cs="Arial"/>
          <w:noProof/>
          <w:sz w:val="16"/>
          <w:szCs w:val="16"/>
          <w:lang w:eastAsia="es-ES"/>
        </w:rPr>
      </w:pPr>
    </w:p>
    <w:sectPr w:rsidRPr="00780DEC" w:rsidR="00830A90">
      <w:headerReference w:type="default" r:id="rId11"/>
      <w:footerReference w:type="default" r:id="rId1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52" w:rsidP="002917F6" w:rsidRDefault="00D67152" w14:paraId="436EFCCF" w14:textId="77777777">
      <w:pPr>
        <w:spacing w:after="0" w:line="240" w:lineRule="auto"/>
      </w:pPr>
      <w:r>
        <w:separator/>
      </w:r>
    </w:p>
  </w:endnote>
  <w:endnote w:type="continuationSeparator" w:id="0">
    <w:p w:rsidR="00D67152" w:rsidP="002917F6" w:rsidRDefault="00D67152" w14:paraId="6339D0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9C" w:rsidP="00360D16" w:rsidRDefault="00B8059C" w14:paraId="29A11BBB" w14:textId="777777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52" w:rsidP="002917F6" w:rsidRDefault="00D67152" w14:paraId="1BF33905" w14:textId="77777777">
      <w:pPr>
        <w:spacing w:after="0" w:line="240" w:lineRule="auto"/>
      </w:pPr>
      <w:r>
        <w:separator/>
      </w:r>
    </w:p>
  </w:footnote>
  <w:footnote w:type="continuationSeparator" w:id="0">
    <w:p w:rsidR="00D67152" w:rsidP="002917F6" w:rsidRDefault="00D67152" w14:paraId="7BA02E4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8059C" w:rsidRDefault="00B8059C" w14:paraId="0CB0D4A2" w14:textId="1A1679DA">
    <w:pPr>
      <w:pStyle w:val="Encabezado"/>
    </w:pPr>
    <w:r>
      <w:drawing>
        <wp:inline wp14:editId="442E804E" wp14:anchorId="78074905">
          <wp:extent cx="990600" cy="866775"/>
          <wp:effectExtent l="0" t="0" r="0" b="0"/>
          <wp:docPr id="116868387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58d303b64b3465b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906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59C" w:rsidRDefault="00B8059C" w14:paraId="76DA01EC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7FBB"/>
    <w:multiLevelType w:val="hybridMultilevel"/>
    <w:tmpl w:val="2842C986"/>
    <w:lvl w:ilvl="0" w:tplc="6D60928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88A3825"/>
    <w:multiLevelType w:val="hybridMultilevel"/>
    <w:tmpl w:val="70363942"/>
    <w:lvl w:ilvl="0" w:tplc="950EB28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BC0371A"/>
    <w:multiLevelType w:val="multilevel"/>
    <w:tmpl w:val="49B0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F6"/>
    <w:rsid w:val="00001376"/>
    <w:rsid w:val="00027316"/>
    <w:rsid w:val="00044BFD"/>
    <w:rsid w:val="00125D7E"/>
    <w:rsid w:val="00172E36"/>
    <w:rsid w:val="001F0FAC"/>
    <w:rsid w:val="001F4789"/>
    <w:rsid w:val="00207767"/>
    <w:rsid w:val="00233780"/>
    <w:rsid w:val="0024473B"/>
    <w:rsid w:val="002917F6"/>
    <w:rsid w:val="002C479B"/>
    <w:rsid w:val="00304C5F"/>
    <w:rsid w:val="00360D16"/>
    <w:rsid w:val="003D32FB"/>
    <w:rsid w:val="003D6013"/>
    <w:rsid w:val="003F1A25"/>
    <w:rsid w:val="003F1D06"/>
    <w:rsid w:val="003F6656"/>
    <w:rsid w:val="004B73F1"/>
    <w:rsid w:val="004E5C69"/>
    <w:rsid w:val="005264AB"/>
    <w:rsid w:val="0052778E"/>
    <w:rsid w:val="00562B13"/>
    <w:rsid w:val="0056547B"/>
    <w:rsid w:val="0059621D"/>
    <w:rsid w:val="005B2EC4"/>
    <w:rsid w:val="00623713"/>
    <w:rsid w:val="00641A94"/>
    <w:rsid w:val="006C1751"/>
    <w:rsid w:val="006C5608"/>
    <w:rsid w:val="006F4CC0"/>
    <w:rsid w:val="00756A67"/>
    <w:rsid w:val="00780DEC"/>
    <w:rsid w:val="007A220C"/>
    <w:rsid w:val="007B3826"/>
    <w:rsid w:val="00830A90"/>
    <w:rsid w:val="0090063F"/>
    <w:rsid w:val="00900CE6"/>
    <w:rsid w:val="00963845"/>
    <w:rsid w:val="009E02F5"/>
    <w:rsid w:val="00A802D3"/>
    <w:rsid w:val="00B8059C"/>
    <w:rsid w:val="00B912F7"/>
    <w:rsid w:val="00BB2FC3"/>
    <w:rsid w:val="00BB3721"/>
    <w:rsid w:val="00BF0069"/>
    <w:rsid w:val="00C55BD8"/>
    <w:rsid w:val="00CA1774"/>
    <w:rsid w:val="00CD7DC0"/>
    <w:rsid w:val="00D16BC4"/>
    <w:rsid w:val="00D67152"/>
    <w:rsid w:val="00DF6EDD"/>
    <w:rsid w:val="00E24C36"/>
    <w:rsid w:val="00E748A8"/>
    <w:rsid w:val="00E9748B"/>
    <w:rsid w:val="00EE21EE"/>
    <w:rsid w:val="00FA35F3"/>
    <w:rsid w:val="29B8D5CB"/>
    <w:rsid w:val="3F45EDD4"/>
    <w:rsid w:val="767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2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7F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917F6"/>
  </w:style>
  <w:style w:type="paragraph" w:styleId="Piedepgina">
    <w:name w:val="footer"/>
    <w:basedOn w:val="Normal"/>
    <w:link w:val="PiedepginaCar"/>
    <w:uiPriority w:val="99"/>
    <w:unhideWhenUsed/>
    <w:rsid w:val="002917F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917F6"/>
  </w:style>
  <w:style w:type="paragraph" w:styleId="Prrafodelista">
    <w:name w:val="List Paragraph"/>
    <w:basedOn w:val="Normal"/>
    <w:uiPriority w:val="34"/>
    <w:qFormat/>
    <w:rsid w:val="002917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17F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917F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24C36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F1A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7F6"/>
  </w:style>
  <w:style w:type="paragraph" w:styleId="Piedepgina">
    <w:name w:val="footer"/>
    <w:basedOn w:val="Normal"/>
    <w:link w:val="PiedepginaCar"/>
    <w:uiPriority w:val="99"/>
    <w:unhideWhenUsed/>
    <w:rsid w:val="00291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7F6"/>
  </w:style>
  <w:style w:type="paragraph" w:styleId="Prrafodelista">
    <w:name w:val="List Paragraph"/>
    <w:basedOn w:val="Normal"/>
    <w:uiPriority w:val="34"/>
    <w:qFormat/>
    <w:rsid w:val="002917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917F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24C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cuidatusneumaticos.com/" TargetMode="External" Id="R9f23080919c44d96" /><Relationship Type="http://schemas.openxmlformats.org/officeDocument/2006/relationships/hyperlink" Target="https://cuidatusneumaticos.com/etiqueta-del-neumatico/" TargetMode="External" Id="Raa9b161c7f254c34" /><Relationship Type="http://schemas.openxmlformats.org/officeDocument/2006/relationships/hyperlink" Target="mailto:gracia@camilacomunicacion.com" TargetMode="External" Id="R977b05a7d78a4ca3" /><Relationship Type="http://schemas.openxmlformats.org/officeDocument/2006/relationships/hyperlink" Target="mailto:miguel@camilacomunicacion.com" TargetMode="External" Id="R407f12789c59439f" /><Relationship Type="http://schemas.openxmlformats.org/officeDocument/2006/relationships/image" Target="/media/image3.png" Id="R3517b7c1dc194b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png" Id="R258d303b64b3465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MICHELIN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Camila Comunicación</dc:creator>
  <lastModifiedBy>Andrés Lijarcio Ramírez</lastModifiedBy>
  <revision>7</revision>
  <dcterms:created xsi:type="dcterms:W3CDTF">2020-07-06T12:43:00.0000000Z</dcterms:created>
  <dcterms:modified xsi:type="dcterms:W3CDTF">2021-06-28T08:56:59.4893790Z</dcterms:modified>
</coreProperties>
</file>